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465DD" w14:textId="1B33C0CD" w:rsidR="003C5402" w:rsidRPr="003C5402" w:rsidRDefault="003C5402" w:rsidP="00C1788F">
      <w:pPr>
        <w:pStyle w:val="Sansinterligne"/>
        <w:jc w:val="both"/>
        <w:rPr>
          <w:rFonts w:ascii="Verdana" w:hAnsi="Verdana"/>
          <w:b/>
          <w:bCs/>
          <w:u w:val="single"/>
          <w:lang w:val="fr-FR"/>
        </w:rPr>
      </w:pPr>
      <w:r>
        <w:rPr>
          <w:rFonts w:ascii="Verdana" w:hAnsi="Verdana"/>
          <w:b/>
          <w:bCs/>
          <w:u w:val="single"/>
          <w:lang w:val="fr-FR"/>
        </w:rPr>
        <w:t>MODIFICATION</w:t>
      </w:r>
    </w:p>
    <w:p w14:paraId="7AB6860D" w14:textId="77777777" w:rsidR="00C1788F" w:rsidRDefault="00C1788F" w:rsidP="00C1788F">
      <w:pPr>
        <w:pStyle w:val="Sansinterligne"/>
        <w:jc w:val="both"/>
        <w:rPr>
          <w:rFonts w:ascii="Verdana" w:hAnsi="Verdana"/>
          <w:lang w:val="fr-FR"/>
        </w:rPr>
      </w:pPr>
    </w:p>
    <w:p w14:paraId="0063F1D8" w14:textId="43571965" w:rsidR="00C1788F" w:rsidRDefault="00C1788F" w:rsidP="00C1788F">
      <w:pPr>
        <w:pStyle w:val="Sansinterligne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Le 14 janvier dernier, la Conférence Interministérielle des Ministres de la Santé (CIM Santé) a apporté quelques modifications aux règles de </w:t>
      </w:r>
      <w:r w:rsidRPr="00C1788F">
        <w:rPr>
          <w:rFonts w:ascii="Verdana" w:hAnsi="Verdana"/>
          <w:lang w:val="fr-FR"/>
        </w:rPr>
        <w:t xml:space="preserve">quarantaine pour les enfants de moins de 12 ans qui sont cohabitants d'un ou plusieurs cas </w:t>
      </w:r>
      <w:r>
        <w:rPr>
          <w:rFonts w:ascii="Verdana" w:hAnsi="Verdana"/>
          <w:lang w:val="fr-FR"/>
        </w:rPr>
        <w:t>confirmés de</w:t>
      </w:r>
      <w:r w:rsidRPr="00C1788F">
        <w:rPr>
          <w:rFonts w:ascii="Verdana" w:hAnsi="Verdana"/>
          <w:lang w:val="fr-FR"/>
        </w:rPr>
        <w:t xml:space="preserve"> COVID-19</w:t>
      </w:r>
      <w:r>
        <w:rPr>
          <w:rFonts w:ascii="Verdana" w:hAnsi="Verdana"/>
          <w:lang w:val="fr-FR"/>
        </w:rPr>
        <w:t>.</w:t>
      </w:r>
    </w:p>
    <w:p w14:paraId="5AE0A55A" w14:textId="773449B4" w:rsidR="00C1788F" w:rsidRDefault="00C1788F" w:rsidP="00C1788F">
      <w:pPr>
        <w:pStyle w:val="Sansinterligne"/>
        <w:jc w:val="both"/>
        <w:rPr>
          <w:rFonts w:ascii="Verdana" w:hAnsi="Verdana"/>
          <w:lang w:val="fr-FR"/>
        </w:rPr>
      </w:pPr>
    </w:p>
    <w:p w14:paraId="2BFC80B1" w14:textId="13976598" w:rsidR="00C1788F" w:rsidRDefault="00C1788F" w:rsidP="00C1788F">
      <w:pPr>
        <w:pStyle w:val="Sansinterligne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L’ONE, l’AVIQ et la COCOM ont donc effectué une actualisation de leur protocole de </w:t>
      </w:r>
      <w:proofErr w:type="spellStart"/>
      <w:r>
        <w:rPr>
          <w:rFonts w:ascii="Verdana" w:hAnsi="Verdana"/>
          <w:lang w:val="fr-FR"/>
        </w:rPr>
        <w:t>testing</w:t>
      </w:r>
      <w:proofErr w:type="spellEnd"/>
      <w:r>
        <w:rPr>
          <w:rFonts w:ascii="Verdana" w:hAnsi="Verdana"/>
          <w:lang w:val="fr-FR"/>
        </w:rPr>
        <w:t xml:space="preserve">, tracing et quarantaine dans les écoles. Ce protocole actualisé a déjà été envoyé aux équipes PSE et entrera en vigueur ce lundi 17 janvier. </w:t>
      </w:r>
    </w:p>
    <w:p w14:paraId="154191D6" w14:textId="77777777" w:rsidR="00C1788F" w:rsidRDefault="00C1788F" w:rsidP="00C1788F">
      <w:pPr>
        <w:pStyle w:val="Sansinterligne"/>
        <w:jc w:val="both"/>
        <w:rPr>
          <w:rFonts w:ascii="Verdana" w:hAnsi="Verdana"/>
          <w:lang w:val="fr-FR"/>
        </w:rPr>
      </w:pPr>
    </w:p>
    <w:p w14:paraId="0F847239" w14:textId="535DC7CC" w:rsidR="00C1788F" w:rsidRDefault="00C1788F" w:rsidP="00C1788F">
      <w:pPr>
        <w:pStyle w:val="Sansinterligne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>Dorénavant, l</w:t>
      </w:r>
      <w:r w:rsidRPr="00C1788F">
        <w:rPr>
          <w:rFonts w:ascii="Verdana" w:hAnsi="Verdana"/>
          <w:lang w:val="fr-FR"/>
        </w:rPr>
        <w:t>es enfants de moins de 12 ans qui sont des contacts à haut risque après une exposition au sein du foyer, suivent les règles des contacts à haut risque non-vaccinés. Le statut vaccinal des adultes avec lesquels ils vivent ne joue plus de rôle dans la durée de la quarantaine</w:t>
      </w:r>
      <w:r>
        <w:rPr>
          <w:rFonts w:ascii="Verdana" w:hAnsi="Verdana"/>
          <w:lang w:val="fr-FR"/>
        </w:rPr>
        <w:t>.</w:t>
      </w:r>
    </w:p>
    <w:p w14:paraId="4FC6C0D7" w14:textId="2B78353E" w:rsidR="00C1788F" w:rsidRDefault="00C1788F" w:rsidP="00C1788F">
      <w:pPr>
        <w:pStyle w:val="Sansinterligne"/>
        <w:jc w:val="both"/>
        <w:rPr>
          <w:rFonts w:ascii="Verdana" w:hAnsi="Verdana"/>
          <w:lang w:val="fr-FR"/>
        </w:rPr>
      </w:pPr>
    </w:p>
    <w:p w14:paraId="4887323C" w14:textId="299006EC" w:rsidR="00C1788F" w:rsidRDefault="003C5402" w:rsidP="00C1788F">
      <w:pPr>
        <w:pStyle w:val="Sansinterligne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>Les deux annexes suivantes sont remplacées par des versions actualisées :</w:t>
      </w:r>
      <w:r w:rsidR="00C1788F">
        <w:rPr>
          <w:rFonts w:ascii="Verdana" w:hAnsi="Verdana"/>
          <w:lang w:val="fr-FR"/>
        </w:rPr>
        <w:t xml:space="preserve"> </w:t>
      </w:r>
    </w:p>
    <w:p w14:paraId="41F592A4" w14:textId="5EEADDDF" w:rsidR="003C5402" w:rsidRDefault="003C5402" w:rsidP="003C5402">
      <w:pPr>
        <w:pStyle w:val="Sansinterligne"/>
        <w:numPr>
          <w:ilvl w:val="0"/>
          <w:numId w:val="3"/>
        </w:numPr>
        <w:jc w:val="both"/>
        <w:rPr>
          <w:rFonts w:ascii="Verdana" w:hAnsi="Verdana"/>
          <w:lang w:val="fr-FR"/>
        </w:rPr>
      </w:pPr>
      <w:proofErr w:type="gramStart"/>
      <w:r>
        <w:rPr>
          <w:rFonts w:ascii="Verdana" w:hAnsi="Verdana"/>
          <w:lang w:val="fr-FR"/>
        </w:rPr>
        <w:t>le</w:t>
      </w:r>
      <w:proofErr w:type="gramEnd"/>
      <w:r>
        <w:rPr>
          <w:rFonts w:ascii="Verdana" w:hAnsi="Verdana"/>
          <w:lang w:val="fr-FR"/>
        </w:rPr>
        <w:t xml:space="preserve"> protocole applicable ;</w:t>
      </w:r>
    </w:p>
    <w:p w14:paraId="05077ED7" w14:textId="50B6AFEB" w:rsidR="003C5402" w:rsidRDefault="003C5402" w:rsidP="003C5402">
      <w:pPr>
        <w:pStyle w:val="Sansinterligne"/>
        <w:numPr>
          <w:ilvl w:val="0"/>
          <w:numId w:val="3"/>
        </w:numPr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>Les arbres décisionnels de l’ONE par niveau d’enseignement.</w:t>
      </w:r>
    </w:p>
    <w:p w14:paraId="58E13A42" w14:textId="58D41978" w:rsidR="00C1788F" w:rsidRDefault="00C1788F" w:rsidP="00C1788F">
      <w:pPr>
        <w:pStyle w:val="Sansinterligne"/>
        <w:jc w:val="both"/>
        <w:rPr>
          <w:rFonts w:ascii="Verdana" w:hAnsi="Verdana"/>
          <w:lang w:val="fr-FR"/>
        </w:rPr>
      </w:pPr>
    </w:p>
    <w:p w14:paraId="1FA9276E" w14:textId="77777777" w:rsidR="007523D1" w:rsidRDefault="007523D1"/>
    <w:sectPr w:rsidR="00752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11804"/>
    <w:multiLevelType w:val="hybridMultilevel"/>
    <w:tmpl w:val="5B24CD12"/>
    <w:lvl w:ilvl="0" w:tplc="43742E58">
      <w:start w:val="7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454E32"/>
    <w:multiLevelType w:val="hybridMultilevel"/>
    <w:tmpl w:val="58C0513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BD5E0F"/>
    <w:multiLevelType w:val="hybridMultilevel"/>
    <w:tmpl w:val="078869E0"/>
    <w:lvl w:ilvl="0" w:tplc="75CE01D0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8F"/>
    <w:rsid w:val="003C5402"/>
    <w:rsid w:val="006C508B"/>
    <w:rsid w:val="007523D1"/>
    <w:rsid w:val="00C1788F"/>
    <w:rsid w:val="00DC7794"/>
    <w:rsid w:val="00E9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64627"/>
  <w15:chartTrackingRefBased/>
  <w15:docId w15:val="{9AB1240A-872C-4C27-A07C-8FFCC84C8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1788F"/>
    <w:pPr>
      <w:spacing w:after="0" w:line="240" w:lineRule="auto"/>
    </w:pPr>
  </w:style>
  <w:style w:type="paragraph" w:customStyle="1" w:styleId="msonormal0">
    <w:name w:val="msonormal"/>
    <w:basedOn w:val="Normal"/>
    <w:rsid w:val="00C17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64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GILSON</dc:creator>
  <cp:keywords/>
  <dc:description/>
  <cp:lastModifiedBy>Thomas GILSON</cp:lastModifiedBy>
  <cp:revision>2</cp:revision>
  <dcterms:created xsi:type="dcterms:W3CDTF">2022-01-17T08:35:00Z</dcterms:created>
  <dcterms:modified xsi:type="dcterms:W3CDTF">2022-01-17T08:35:00Z</dcterms:modified>
</cp:coreProperties>
</file>